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A4" w:rsidRPr="002D6EA4" w:rsidRDefault="002D6EA4" w:rsidP="002D6EA4">
      <w:pPr>
        <w:tabs>
          <w:tab w:val="left" w:pos="9180"/>
        </w:tabs>
        <w:jc w:val="right"/>
        <w:rPr>
          <w:rFonts w:ascii="Tahoma" w:hAnsi="Tahoma" w:cs="Tahoma"/>
          <w:i/>
        </w:rPr>
      </w:pPr>
      <w:proofErr w:type="gramStart"/>
      <w:r w:rsidRPr="002D6EA4">
        <w:rPr>
          <w:rFonts w:ascii="Tahoma" w:hAnsi="Tahoma" w:cs="Tahoma"/>
          <w:i/>
        </w:rPr>
        <w:t>П</w:t>
      </w:r>
      <w:proofErr w:type="gramEnd"/>
      <w:r w:rsidRPr="002D6EA4">
        <w:rPr>
          <w:rFonts w:ascii="Tahoma" w:hAnsi="Tahoma" w:cs="Tahoma"/>
          <w:i/>
        </w:rPr>
        <w:t xml:space="preserve"> р и л о ж е н и е   № </w:t>
      </w:r>
    </w:p>
    <w:p w:rsidR="002D6EA4" w:rsidRPr="002D6EA4" w:rsidRDefault="002D6EA4" w:rsidP="002D6EA4">
      <w:pPr>
        <w:tabs>
          <w:tab w:val="left" w:pos="9180"/>
        </w:tabs>
        <w:jc w:val="right"/>
        <w:rPr>
          <w:rFonts w:ascii="Tahoma" w:hAnsi="Tahoma" w:cs="Tahoma"/>
          <w:i/>
        </w:rPr>
      </w:pPr>
      <w:r w:rsidRPr="002D6EA4">
        <w:rPr>
          <w:rFonts w:ascii="Tahoma" w:hAnsi="Tahoma" w:cs="Tahoma"/>
          <w:i/>
        </w:rPr>
        <w:t xml:space="preserve">                                                                                  к приказу  Минздрава </w:t>
      </w:r>
      <w:proofErr w:type="spellStart"/>
      <w:r w:rsidRPr="002D6EA4">
        <w:rPr>
          <w:rFonts w:ascii="Tahoma" w:hAnsi="Tahoma" w:cs="Tahoma"/>
          <w:i/>
        </w:rPr>
        <w:t>РУз</w:t>
      </w:r>
      <w:proofErr w:type="spellEnd"/>
      <w:r w:rsidRPr="002D6EA4">
        <w:rPr>
          <w:rFonts w:ascii="Tahoma" w:hAnsi="Tahoma" w:cs="Tahoma"/>
          <w:i/>
        </w:rPr>
        <w:t xml:space="preserve"> </w:t>
      </w:r>
    </w:p>
    <w:p w:rsidR="002D6EA4" w:rsidRPr="002D6EA4" w:rsidRDefault="002D6EA4" w:rsidP="002D6EA4">
      <w:pPr>
        <w:tabs>
          <w:tab w:val="left" w:pos="9180"/>
        </w:tabs>
        <w:jc w:val="right"/>
        <w:rPr>
          <w:rFonts w:ascii="Tahoma" w:hAnsi="Tahoma" w:cs="Tahoma"/>
          <w:b/>
          <w:bCs/>
          <w:sz w:val="28"/>
        </w:rPr>
      </w:pPr>
      <w:r w:rsidRPr="002D6EA4">
        <w:rPr>
          <w:rFonts w:ascii="Tahoma" w:hAnsi="Tahoma" w:cs="Tahoma"/>
          <w:i/>
        </w:rPr>
        <w:t>№_____ от «___»_____ 201</w:t>
      </w:r>
      <w:r w:rsidR="00641F27">
        <w:rPr>
          <w:rFonts w:ascii="Tahoma" w:hAnsi="Tahoma" w:cs="Tahoma"/>
          <w:i/>
        </w:rPr>
        <w:t>_</w:t>
      </w:r>
      <w:r w:rsidRPr="002D6EA4">
        <w:rPr>
          <w:rFonts w:ascii="Tahoma" w:hAnsi="Tahoma" w:cs="Tahoma"/>
          <w:i/>
        </w:rPr>
        <w:t xml:space="preserve"> г.</w:t>
      </w:r>
    </w:p>
    <w:p w:rsidR="002D6EA4" w:rsidRPr="002D6EA4" w:rsidRDefault="002D6EA4" w:rsidP="002D6EA4">
      <w:pPr>
        <w:tabs>
          <w:tab w:val="left" w:pos="9180"/>
        </w:tabs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D6EA4" w:rsidRPr="002D6EA4" w:rsidRDefault="002D6EA4" w:rsidP="002D6EA4">
      <w:pPr>
        <w:tabs>
          <w:tab w:val="left" w:pos="9180"/>
        </w:tabs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2D6EA4" w:rsidRPr="002D6EA4" w:rsidRDefault="002D6EA4" w:rsidP="002D6EA4">
      <w:pPr>
        <w:tabs>
          <w:tab w:val="left" w:pos="9180"/>
        </w:tabs>
        <w:spacing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2D6EA4">
        <w:rPr>
          <w:rFonts w:ascii="Tahoma" w:hAnsi="Tahoma" w:cs="Tahoma"/>
          <w:b/>
          <w:bCs/>
          <w:sz w:val="28"/>
          <w:szCs w:val="28"/>
        </w:rPr>
        <w:t xml:space="preserve">Н А </w:t>
      </w:r>
      <w:proofErr w:type="gramStart"/>
      <w:r w:rsidRPr="002D6EA4">
        <w:rPr>
          <w:rFonts w:ascii="Tahoma" w:hAnsi="Tahoma" w:cs="Tahoma"/>
          <w:b/>
          <w:bCs/>
          <w:sz w:val="28"/>
          <w:szCs w:val="28"/>
        </w:rPr>
        <w:t>Ц</w:t>
      </w:r>
      <w:proofErr w:type="gramEnd"/>
      <w:r w:rsidRPr="002D6EA4">
        <w:rPr>
          <w:rFonts w:ascii="Tahoma" w:hAnsi="Tahoma" w:cs="Tahoma"/>
          <w:b/>
          <w:bCs/>
          <w:sz w:val="28"/>
          <w:szCs w:val="28"/>
        </w:rPr>
        <w:t xml:space="preserve"> И О Н А Л Ь Н Ы Й   П Л А Н</w:t>
      </w:r>
    </w:p>
    <w:p w:rsidR="002D6EA4" w:rsidRPr="002D6EA4" w:rsidRDefault="002D6EA4" w:rsidP="002D6EA4">
      <w:pPr>
        <w:tabs>
          <w:tab w:val="left" w:pos="9180"/>
        </w:tabs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2D6EA4">
        <w:rPr>
          <w:rFonts w:ascii="Tahoma" w:hAnsi="Tahoma" w:cs="Tahoma"/>
          <w:b/>
          <w:sz w:val="28"/>
          <w:szCs w:val="28"/>
        </w:rPr>
        <w:t>действий Республики Узбекистан  по верификации элиминации кори и краснухи</w:t>
      </w:r>
    </w:p>
    <w:p w:rsidR="002D6EA4" w:rsidRPr="002D6EA4" w:rsidRDefault="002D6EA4" w:rsidP="002D6EA4">
      <w:pPr>
        <w:tabs>
          <w:tab w:val="left" w:pos="9180"/>
        </w:tabs>
        <w:spacing w:line="360" w:lineRule="auto"/>
        <w:jc w:val="center"/>
        <w:rPr>
          <w:rFonts w:ascii="Tahoma" w:hAnsi="Tahoma" w:cs="Tahoma"/>
          <w:sz w:val="28"/>
        </w:rPr>
      </w:pPr>
      <w:r w:rsidRPr="002D6EA4">
        <w:rPr>
          <w:rFonts w:ascii="Tahoma" w:hAnsi="Tahoma" w:cs="Tahoma"/>
          <w:b/>
          <w:sz w:val="28"/>
          <w:szCs w:val="28"/>
        </w:rPr>
        <w:t>на 2012-2018 годы</w:t>
      </w:r>
    </w:p>
    <w:tbl>
      <w:tblPr>
        <w:tblW w:w="159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364"/>
        <w:gridCol w:w="1984"/>
        <w:gridCol w:w="4769"/>
      </w:tblGrid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A4" w:rsidRPr="002D6EA4" w:rsidRDefault="002D6EA4" w:rsidP="002D6EA4">
            <w:pPr>
              <w:tabs>
                <w:tab w:val="left" w:pos="918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№№</w:t>
            </w:r>
          </w:p>
          <w:p w:rsidR="002D6EA4" w:rsidRPr="002D6EA4" w:rsidRDefault="002D6EA4" w:rsidP="002D6EA4">
            <w:pPr>
              <w:tabs>
                <w:tab w:val="left" w:pos="918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D6EA4">
              <w:rPr>
                <w:rFonts w:ascii="Tahoma" w:hAnsi="Tahoma" w:cs="Tahoma"/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Исполнители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</w:tcBorders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69" w:type="dxa"/>
            <w:tcBorders>
              <w:top w:val="single" w:sz="4" w:space="0" w:color="auto"/>
            </w:tcBorders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Для  достижения элиминации кори и краснухи в республике  будут выполнены следующие мероприятия:</w:t>
            </w:r>
          </w:p>
        </w:tc>
        <w:tc>
          <w:tcPr>
            <w:tcW w:w="1984" w:type="dxa"/>
          </w:tcPr>
          <w:p w:rsidR="002D6EA4" w:rsidRPr="002D6EA4" w:rsidRDefault="002D6EA4" w:rsidP="00F846A6">
            <w:pPr>
              <w:tabs>
                <w:tab w:val="left" w:pos="918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69" w:type="dxa"/>
          </w:tcPr>
          <w:p w:rsidR="002D6EA4" w:rsidRPr="002D6EA4" w:rsidRDefault="002D6EA4" w:rsidP="00F846A6">
            <w:pPr>
              <w:tabs>
                <w:tab w:val="left" w:pos="9180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851" w:type="dxa"/>
            <w:vMerge w:val="restart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1.1.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Добиться высокого уровня коллективного иммунитета, достаточного для прерывания эндемичной передачи вируса и предупреждения возобновления циркуляции после возможного появления завозных случаев кори и краснухи.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Министерство здравоохранения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851" w:type="dxa"/>
            <w:vMerge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а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)П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оддержание высокого уровня охвата плановой иммунизацией (не менее 95% населения)  для предупреждения распространения  вируса  кори и краснухи.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Министерство здравоохранения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б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)У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ровень охвата против кори и краснухи (иммунизация &gt; 2 дозами)  поддерживать &gt;95% и регулярно проводить мониторинг охвата прививками. 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ЦГСЭН, РМО  и  ЛПУ, 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проводящие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иммунизацию на всех уровнях.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1333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в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)С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пециальное внимание уделять  мониторингу вакцинального статуса, особенно среди труднодоступных групп населения и в группах повышенного риска (ВИЧ инфицированные, мигрирующие, приезжие, религиозные  группы и  групп меньшинств -цыгане, люли).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гор. и обл. ЦГСЭН, РМО и  областные отделы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злравоохранения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Р.Каракалпакстан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ГУЗ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.Т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ашкента</w:t>
            </w:r>
            <w:proofErr w:type="spellEnd"/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г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)П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роводить корректирующие мероприятия для обеспечения иммунизации не привитых детей, включая обучение, социальную мобилизацию, пропаганду. В 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случае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необходимости организовать дополнительную иммунизацию на территориях риска (локально, в региональном масштабе или по республике).   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pStyle w:val="3"/>
              <w:tabs>
                <w:tab w:val="left" w:pos="918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 необходимости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Министерство здравоохранения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при поддержке международных организаций </w:t>
            </w:r>
          </w:p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( ВОЗ, ЮНИСЕФ,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СиДиСИ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др</w:t>
            </w:r>
            <w:proofErr w:type="spellEnd"/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).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Для выявления и подтверждения вируса кори и краснухи на территории страны необходимо проводить следующие мероприятия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pStyle w:val="3"/>
              <w:tabs>
                <w:tab w:val="left" w:pos="918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2.1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Поддержание высокого качества интегрированного эпидемиологического надзора для быстрого выявления вируса кори и краснухи: 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вирусологическая лаборатория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а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)Д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ля выявления вируса кори и краснухи необходимо поддерживать высокое качество надзора за корью и краснухой,  проводить полную и своевременную индивидуальную поименную регистрацию каждого подозрительного случая заболевания кори и краснухи,  повседневный анализ данных стандартного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эпид.надзора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за корью и краснухой по диагнозам, возрастам, прививочному статусу, сезонности,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соц-проф.составу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, анализ генотипов вируса.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горрай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и обл. ЦГСЭН, РМО, областные отделы здравоохранения, 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Р.Каракалпакстан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и ГУЗ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.Т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ашкента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б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)П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роводить обязательное исследование всех случаев  заболевания кори и краснухи в Национальной  вирусологической  лаборатории. 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Вирусологическая лаборатория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.Ц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ГСЭН</w:t>
            </w:r>
            <w:proofErr w:type="spellEnd"/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в)Национальная лаборатория выделившая вирус кори и краснухи обязана направить выделенный штамм для идентификации вируса в региональную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референс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-лабораторию РРЛ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.М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осква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для определения  генотипа вируса.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 мере необходимости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Вирусологическая лаборатория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.Ц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ГСЭН</w:t>
            </w:r>
            <w:proofErr w:type="spellEnd"/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г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)Д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ля более точного определения риска циркуляции вируса создать молекулярно-генетическую базу данных для разработки и постоянного использования карты генотипов вирусов. </w:t>
            </w:r>
          </w:p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д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)О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рганизовать систему для подтверждения идентификации случаев СВК и мониторинга выделения вирусов этими больными.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Министерство здравоохранения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вирусологическая лаборатория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2.2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 xml:space="preserve">Показатели </w:t>
            </w:r>
            <w:proofErr w:type="gramStart"/>
            <w:r w:rsidRPr="002D6EA4">
              <w:rPr>
                <w:rFonts w:ascii="Tahoma" w:hAnsi="Tahoma" w:cs="Tahoma"/>
                <w:b/>
                <w:sz w:val="22"/>
                <w:szCs w:val="22"/>
              </w:rPr>
              <w:t>качества</w:t>
            </w:r>
            <w:proofErr w:type="gramEnd"/>
            <w:r w:rsidRPr="002D6EA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2D6EA4">
              <w:rPr>
                <w:rFonts w:ascii="Tahoma" w:hAnsi="Tahoma" w:cs="Tahoma"/>
                <w:b/>
                <w:sz w:val="22"/>
                <w:szCs w:val="22"/>
              </w:rPr>
              <w:t>эпиднадзора</w:t>
            </w:r>
            <w:proofErr w:type="spellEnd"/>
            <w:r w:rsidRPr="002D6EA4">
              <w:rPr>
                <w:rFonts w:ascii="Tahoma" w:hAnsi="Tahoma" w:cs="Tahoma"/>
                <w:b/>
                <w:sz w:val="22"/>
                <w:szCs w:val="22"/>
              </w:rPr>
              <w:t xml:space="preserve"> за корью и краснухой – </w:t>
            </w:r>
            <w:proofErr w:type="gramStart"/>
            <w:r w:rsidRPr="002D6EA4">
              <w:rPr>
                <w:rFonts w:ascii="Tahoma" w:hAnsi="Tahoma" w:cs="Tahoma"/>
                <w:b/>
                <w:sz w:val="22"/>
                <w:szCs w:val="22"/>
              </w:rPr>
              <w:t>которые</w:t>
            </w:r>
            <w:proofErr w:type="gramEnd"/>
            <w:r w:rsidRPr="002D6EA4">
              <w:rPr>
                <w:rFonts w:ascii="Tahoma" w:hAnsi="Tahoma" w:cs="Tahoma"/>
                <w:b/>
                <w:sz w:val="22"/>
                <w:szCs w:val="22"/>
              </w:rPr>
              <w:t xml:space="preserve"> должны быть использованы в качестве стандарта при оценке качества надзора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725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а) Соблюдать основные критерии эпидемиологического надзора за  корью, краснухой и СВК: </w:t>
            </w:r>
          </w:p>
          <w:p w:rsidR="002D6EA4" w:rsidRPr="002D6EA4" w:rsidRDefault="002D6EA4" w:rsidP="002D6EA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9180"/>
              </w:tabs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отчетность о  случаях отвергнутых  кори/краснухи (</w:t>
            </w:r>
            <w:r w:rsidRPr="002D6EA4">
              <w:sym w:font="Symbol" w:char="F0B3"/>
            </w:r>
            <w:r w:rsidRPr="002D6EA4">
              <w:rPr>
                <w:rFonts w:ascii="Tahoma" w:hAnsi="Tahoma" w:cs="Tahoma"/>
                <w:sz w:val="22"/>
                <w:szCs w:val="22"/>
              </w:rPr>
              <w:t xml:space="preserve"> 2 случая  на 100 000 населения; </w:t>
            </w:r>
            <w:r w:rsidRPr="002D6EA4">
              <w:sym w:font="Symbol" w:char="F0B3"/>
            </w:r>
            <w:r w:rsidRPr="002D6EA4">
              <w:rPr>
                <w:rFonts w:ascii="Tahoma" w:hAnsi="Tahoma" w:cs="Tahoma"/>
                <w:sz w:val="22"/>
                <w:szCs w:val="22"/>
              </w:rPr>
              <w:t xml:space="preserve"> 80% клинических случаев  подозрения на корь/краснуху с адекватными исследованиями, начатыми в течение 48 часов после регистрации; </w:t>
            </w:r>
            <w:r w:rsidRPr="002D6EA4">
              <w:sym w:font="Symbol" w:char="F0B3"/>
            </w:r>
            <w:r w:rsidRPr="002D6EA4">
              <w:rPr>
                <w:rFonts w:ascii="Tahoma" w:hAnsi="Tahoma" w:cs="Tahoma"/>
                <w:sz w:val="22"/>
                <w:szCs w:val="22"/>
              </w:rPr>
              <w:t>80%случаев  кори/краснухи с установленным источником инфекции.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своевременность представления данных в национальный комитет по верификации элиминации кори/краснухи (НКВ) и в ВОЗ (</w:t>
            </w:r>
            <w:r w:rsidRPr="002D6EA4">
              <w:sym w:font="Symbol" w:char="F0B3"/>
            </w:r>
            <w:r w:rsidRPr="002D6EA4">
              <w:rPr>
                <w:rFonts w:ascii="Tahoma" w:hAnsi="Tahoma" w:cs="Tahoma"/>
                <w:sz w:val="22"/>
                <w:szCs w:val="22"/>
              </w:rPr>
              <w:t xml:space="preserve"> 80% отчетов по кори/краснухи из учреждений субнационального уровня, полученных на национальном уровне.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6EA4" w:rsidRPr="002D6EA4" w:rsidRDefault="002D6EA4" w:rsidP="002D6EA4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9180"/>
              </w:tabs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полнота предоставления данных в национальный комитет и ВОЗ (</w:t>
            </w:r>
            <w:r w:rsidRPr="002D6EA4">
              <w:sym w:font="Symbol" w:char="F0B3"/>
            </w:r>
            <w:r w:rsidRPr="002D6EA4">
              <w:rPr>
                <w:rFonts w:ascii="Tahoma" w:hAnsi="Tahoma" w:cs="Tahoma"/>
                <w:sz w:val="22"/>
                <w:szCs w:val="22"/>
              </w:rPr>
              <w:t xml:space="preserve"> 80% отчетов по кори/краснухе из учреждений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суб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.н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ационального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уровня, полученных на национальном уровне). </w:t>
            </w:r>
          </w:p>
          <w:p w:rsidR="002D6EA4" w:rsidRPr="002D6EA4" w:rsidRDefault="002D6EA4" w:rsidP="00CF0476">
            <w:pPr>
              <w:pStyle w:val="a3"/>
              <w:widowControl/>
              <w:numPr>
                <w:ilvl w:val="0"/>
                <w:numId w:val="7"/>
              </w:numPr>
              <w:tabs>
                <w:tab w:val="left" w:pos="9180"/>
              </w:tabs>
              <w:autoSpaceDE/>
              <w:autoSpaceDN/>
              <w:adjustRightInd/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лабораторное подтверждение случаев кори/краснухи (</w:t>
            </w:r>
            <w:r w:rsidRPr="002D6EA4">
              <w:sym w:font="Symbol" w:char="F0B3"/>
            </w:r>
            <w:r w:rsidRPr="002D6EA4">
              <w:rPr>
                <w:rFonts w:ascii="Tahoma" w:hAnsi="Tahoma" w:cs="Tahoma"/>
                <w:sz w:val="22"/>
                <w:szCs w:val="22"/>
              </w:rPr>
              <w:t xml:space="preserve"> 80% случаев с адекватными пробами, собранными и исследованными в национальной лаборатории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.Ц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МЗ).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постоянно, в соответствии с целевыми показателями качества, рекомендованными ВОЗ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Министерство здравоохранения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Обл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.Ц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горрайЦГСЭН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, все ЛПУ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2.3.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Устойчивость Национальной программы иммунизации (НПИ).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а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</w:t>
            </w:r>
            <w:r w:rsidRPr="002D6EA4">
              <w:rPr>
                <w:rFonts w:ascii="Tahoma" w:hAnsi="Tahoma" w:cs="Tahoma"/>
                <w:sz w:val="22"/>
                <w:szCs w:val="22"/>
              </w:rPr>
              <w:t>О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беспечить выполнение стратегического плана НПИ, подготовить стандартные операционные процедуры для  специалистов.</w:t>
            </w:r>
          </w:p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б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</w:t>
            </w:r>
            <w:r w:rsidRPr="002D6EA4">
              <w:rPr>
                <w:rFonts w:ascii="Tahoma" w:hAnsi="Tahoma" w:cs="Tahoma"/>
                <w:sz w:val="22"/>
                <w:szCs w:val="22"/>
              </w:rPr>
              <w:t>О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беспечить прогнозирование  потребностей в вакцинах и средствах.</w:t>
            </w:r>
          </w:p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в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</w:t>
            </w:r>
            <w:r w:rsidRPr="002D6EA4">
              <w:rPr>
                <w:rFonts w:ascii="Tahoma" w:hAnsi="Tahoma" w:cs="Tahoma"/>
                <w:sz w:val="22"/>
                <w:szCs w:val="22"/>
              </w:rPr>
              <w:t>О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беспечить устойчивое финансирование для закупки вакцины против кори и краснухи.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pStyle w:val="3"/>
              <w:tabs>
                <w:tab w:val="left" w:pos="918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Министерство здравоохранения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bCs/>
                <w:sz w:val="22"/>
                <w:szCs w:val="22"/>
              </w:rPr>
              <w:t>Стратегия пропаганды о значимости вакцинации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Все ЛПУ республики, 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, МЗ.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Проводить  санитарно-разъяснительную работу о значимости вакцинации для  охраны здоровья населения, используя все методы СМИ </w:t>
            </w:r>
            <w:proofErr w:type="gramStart"/>
            <w:r w:rsidRPr="002D6EA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2D6EA4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беседы, лекции, ролики, фильмы, опросы, постоянный мониторинг отношения населения к вакцинации).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Мероприятия, которые должны быть проведены при выявлении  подозрительного  случая:</w:t>
            </w:r>
          </w:p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1.Провести эпидемиологическое расследование каждого подозрительного случая кори/краснухи с заполнением  карты эпидемиологического расследования.</w:t>
            </w:r>
          </w:p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lastRenderedPageBreak/>
              <w:t>В течение 24 часов информировать национальные руководящие органы здравоохранения.</w:t>
            </w:r>
          </w:p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2.Начать активный поиск  других случаев аналогичных заболеваний  (заболевания с лихорадкой и сыпью неясной этиологии) 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среди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контактных.   </w:t>
            </w:r>
          </w:p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3.Обеспечить своевременность взятия сыворотки крови,  её транспортировку  в течение 24 часов от момента забора в лабораторию и лабораторное исследование.</w:t>
            </w:r>
          </w:p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4.Определить круг общавшихся, провести оперативную оценку вакцинального статуса лиц, имевших контакты с больным (например, одноклассников) и/или окружающих больного лиц и вакцинировать всех не вакцинированных лиц, имевших тесный контакт с больным (включая контакты по месту жительства и медицинских работников).</w:t>
            </w:r>
          </w:p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5.Если в данном районе уровень охвата прививками составляет </w:t>
            </w:r>
            <w:r w:rsidRPr="002D6EA4">
              <w:rPr>
                <w:rFonts w:ascii="Tahoma" w:hAnsi="Tahoma" w:cs="Tahoma"/>
                <w:sz w:val="22"/>
                <w:szCs w:val="22"/>
                <w:u w:val="single"/>
              </w:rPr>
              <w:t>&lt;</w:t>
            </w:r>
            <w:r w:rsidRPr="002D6EA4">
              <w:rPr>
                <w:rFonts w:ascii="Tahoma" w:hAnsi="Tahoma" w:cs="Tahoma"/>
                <w:sz w:val="22"/>
                <w:szCs w:val="22"/>
              </w:rPr>
              <w:t>80%, запланировать более широкие мероприятия по иммунизации.</w:t>
            </w:r>
          </w:p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lastRenderedPageBreak/>
              <w:t>при выявлении в течение 24 часов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СП, СВП, РМО, ОЗО,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РайЦГСЭН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ОблЦГСЭН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вирусологическая лаборатория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Министерство здравоохранения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Ввести активный интегрированный эпидемиологический надзор за всеми случаями  кори/краснухи и заболеваниями с лихорадкой и сыпью  с осуществлением следующих мероприятий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pStyle w:val="3"/>
              <w:tabs>
                <w:tab w:val="left" w:pos="918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В течение 24 часов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МЗ 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.Ц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ОблЦГСЭН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РайЦГСЭН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ГорЦГСЭН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г. Ташкента, РМО, ОЗО, СП,СВП.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б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</w:t>
            </w:r>
            <w:r w:rsidRPr="002D6EA4">
              <w:rPr>
                <w:rFonts w:ascii="Tahoma" w:hAnsi="Tahoma" w:cs="Tahoma"/>
                <w:sz w:val="22"/>
                <w:szCs w:val="22"/>
              </w:rPr>
              <w:t>Р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ассмотреть необходимость организации расширения вирусологического обследования  общавшихся.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pStyle w:val="3"/>
              <w:tabs>
                <w:tab w:val="left" w:pos="918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1-3 дня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вирусологическая лаборатория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в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</w:t>
            </w:r>
            <w:r w:rsidRPr="002D6EA4">
              <w:rPr>
                <w:rFonts w:ascii="Tahoma" w:hAnsi="Tahoma" w:cs="Tahoma"/>
                <w:sz w:val="22"/>
                <w:szCs w:val="22"/>
              </w:rPr>
              <w:t>П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роводить активный эпидемиологический надзор до тех пор, пока не будет прекращена полная передача вируса кори/краснухи и полное отсутствие  эндемичных случаев кори и краснухи в течение трех лет. 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до особого распоряжения 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СВП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,С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П,РМО,ОЗО,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РайЦГСЭН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ОблЦГСЭН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горЦГСЭН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г. Ташкента, 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..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г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</w:t>
            </w:r>
            <w:r w:rsidRPr="002D6EA4">
              <w:rPr>
                <w:rFonts w:ascii="Tahoma" w:hAnsi="Tahoma" w:cs="Tahoma"/>
                <w:sz w:val="22"/>
                <w:szCs w:val="22"/>
              </w:rPr>
              <w:t>П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осле подтверждения первого случая необходимо провести оценку, включая:</w:t>
            </w:r>
          </w:p>
          <w:p w:rsidR="002D6EA4" w:rsidRPr="002D6EA4" w:rsidRDefault="002D6EA4" w:rsidP="002D6EA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80"/>
              </w:tabs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характеристику случая</w:t>
            </w:r>
          </w:p>
          <w:p w:rsidR="002D6EA4" w:rsidRPr="002D6EA4" w:rsidRDefault="002D6EA4" w:rsidP="002D6EA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80"/>
              </w:tabs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известные случаи циркуляции вируса</w:t>
            </w:r>
          </w:p>
          <w:p w:rsidR="002D6EA4" w:rsidRPr="002D6EA4" w:rsidRDefault="002D6EA4" w:rsidP="002D6EA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80"/>
              </w:tabs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основные транзитные пути</w:t>
            </w:r>
          </w:p>
          <w:p w:rsidR="002D6EA4" w:rsidRPr="002D6EA4" w:rsidRDefault="002D6EA4" w:rsidP="002D6EA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80"/>
              </w:tabs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качество надзора</w:t>
            </w:r>
          </w:p>
          <w:p w:rsidR="002D6EA4" w:rsidRPr="002D6EA4" w:rsidRDefault="002D6EA4" w:rsidP="002D6EA4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9180"/>
              </w:tabs>
              <w:autoSpaceDE/>
              <w:autoSpaceDN/>
              <w:adjustRightInd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уровни охвата плановыми прививками</w:t>
            </w:r>
          </w:p>
          <w:p w:rsidR="002D6EA4" w:rsidRPr="002D6EA4" w:rsidRDefault="002D6EA4" w:rsidP="002D6EA4">
            <w:pPr>
              <w:pStyle w:val="a3"/>
              <w:numPr>
                <w:ilvl w:val="0"/>
                <w:numId w:val="8"/>
              </w:num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границы с другими государствами тип и  происхождение вируса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В течение 72 часов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РМО, ОЗО,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РайЦГСЭН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ОблЦГСЭН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ГорЦГСЭН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г. Ташкента, 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 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, эксперты ВОЗ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д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</w:t>
            </w:r>
            <w:r w:rsidRPr="002D6EA4">
              <w:rPr>
                <w:rFonts w:ascii="Tahoma" w:hAnsi="Tahoma" w:cs="Tahoma"/>
                <w:sz w:val="22"/>
                <w:szCs w:val="22"/>
              </w:rPr>
              <w:t>В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течение 48 часов приступить к осуществлению в масштабах всей страны активного надзора за всеми заболеваниями с лихорадкой и сыпью неясной этиологии:</w:t>
            </w:r>
          </w:p>
          <w:p w:rsidR="002D6EA4" w:rsidRPr="002D6EA4" w:rsidRDefault="002D6EA4" w:rsidP="002D6EA4">
            <w:pPr>
              <w:pStyle w:val="a3"/>
              <w:numPr>
                <w:ilvl w:val="0"/>
                <w:numId w:val="9"/>
              </w:num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lastRenderedPageBreak/>
              <w:t>ежедневно предоставлять информацию о ситуации в руководящие органы здравоохранения</w:t>
            </w:r>
          </w:p>
          <w:p w:rsidR="002D6EA4" w:rsidRPr="002D6EA4" w:rsidRDefault="002D6EA4" w:rsidP="002D6EA4">
            <w:pPr>
              <w:pStyle w:val="a3"/>
              <w:numPr>
                <w:ilvl w:val="0"/>
                <w:numId w:val="9"/>
              </w:num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рассмотреть вопрос о необходимости расширения вирусологической исследований. </w:t>
            </w:r>
          </w:p>
          <w:p w:rsidR="002D6EA4" w:rsidRPr="002D6EA4" w:rsidRDefault="002D6EA4" w:rsidP="002D6EA4">
            <w:pPr>
              <w:pStyle w:val="a3"/>
              <w:numPr>
                <w:ilvl w:val="0"/>
                <w:numId w:val="9"/>
              </w:num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активный эпидемиологический надзор проводить до тех пор, пока не будет исключена возможность передачи вируса кори и краснухи.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pStyle w:val="3"/>
              <w:tabs>
                <w:tab w:val="left" w:pos="918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lastRenderedPageBreak/>
              <w:t>в течение 48 часов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РМО, ОЗО, СВП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,С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П,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РайЦГСЭН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ОблЦГСЭН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ГорЦГСЭН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г. Ташкента,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 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е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)П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ровести ретроспективный поиск больных путём:</w:t>
            </w:r>
          </w:p>
          <w:p w:rsidR="002D6EA4" w:rsidRPr="002D6EA4" w:rsidRDefault="002D6EA4" w:rsidP="002D6EA4">
            <w:pPr>
              <w:pStyle w:val="a3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эпидемиологического расследования среди местных жителей или в группах повышенного риска</w:t>
            </w:r>
          </w:p>
          <w:p w:rsidR="002D6EA4" w:rsidRPr="002D6EA4" w:rsidRDefault="002D6EA4" w:rsidP="002D6EA4">
            <w:pPr>
              <w:pStyle w:val="a3"/>
              <w:numPr>
                <w:ilvl w:val="0"/>
                <w:numId w:val="10"/>
              </w:num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ретроспективного анализа историй болезней за 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последние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6–12 месяцев в приоритетных больницах. 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pStyle w:val="3"/>
              <w:tabs>
                <w:tab w:val="left" w:pos="9180"/>
              </w:tabs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немедленно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РМО, ОЗО,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РайЦГСЭН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ОблЦГСЭН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ГорЦГСЭН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г. Ташкента,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ж)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D6EA4">
              <w:rPr>
                <w:rFonts w:ascii="Tahoma" w:hAnsi="Tahoma" w:cs="Tahoma"/>
                <w:sz w:val="22"/>
                <w:szCs w:val="22"/>
              </w:rPr>
              <w:t xml:space="preserve">Оценить уровень охвата прививками среди групп повышенного риска (школы,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махалля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, поселения) и начать проведение дополнительной иммунизации  в возрастных группах  повышенного риска заболевания (независимо от иммунизационного статуса)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немедленно после выявления  случая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СВП, СП, РМО, ОЗО,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РайЦГСЭН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ОблЦГСЭН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ГорЦГСЭН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г. Ташкента, отдел иммунопрофилактики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Минздрав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5.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Продолжение циркуляции вируса после проведения первых мероприятий потребует проведения дополнительных мероприятий по иммунизации 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немедленно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СВП, СП, РМО, ОЗО,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РайЦГСЭН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ОблЦГСЭН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ГорЦГСЭН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.Т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ашкента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6.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Независимый мониторинг должен подтвердить достижение на каждой административной территории не менее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,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чем 95% охвата прививками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 необходимости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РайЦГСЭН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ОблЦГСЭН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ГорЦГСЭН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г. Ташкента, 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МЗ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2D6EA4" w:rsidRPr="002D6EA4" w:rsidTr="00CF047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51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2D6EA4">
              <w:rPr>
                <w:rFonts w:ascii="Tahoma" w:hAnsi="Tahoma" w:cs="Tahoma"/>
                <w:b/>
                <w:sz w:val="22"/>
                <w:szCs w:val="22"/>
              </w:rPr>
              <w:t>7.</w:t>
            </w:r>
          </w:p>
        </w:tc>
        <w:tc>
          <w:tcPr>
            <w:tcW w:w="836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Проводить  надзор за  неблагоприятными  проявлениями после иммунизации (НППИ)</w:t>
            </w:r>
          </w:p>
        </w:tc>
        <w:tc>
          <w:tcPr>
            <w:tcW w:w="1984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>постоянно</w:t>
            </w:r>
          </w:p>
        </w:tc>
        <w:tc>
          <w:tcPr>
            <w:tcW w:w="4769" w:type="dxa"/>
            <w:vAlign w:val="center"/>
          </w:tcPr>
          <w:p w:rsidR="002D6EA4" w:rsidRPr="002D6EA4" w:rsidRDefault="002D6EA4" w:rsidP="002D6EA4">
            <w:pPr>
              <w:tabs>
                <w:tab w:val="left" w:pos="9180"/>
              </w:tabs>
              <w:rPr>
                <w:rFonts w:ascii="Tahoma" w:hAnsi="Tahoma" w:cs="Tahoma"/>
                <w:sz w:val="22"/>
                <w:szCs w:val="22"/>
              </w:rPr>
            </w:pPr>
            <w:r w:rsidRPr="002D6EA4">
              <w:rPr>
                <w:rFonts w:ascii="Tahoma" w:hAnsi="Tahoma" w:cs="Tahoma"/>
                <w:sz w:val="22"/>
                <w:szCs w:val="22"/>
              </w:rPr>
              <w:t xml:space="preserve">СВП, СП, РМО, ОЗО,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горрай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и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ОблЦГСЭН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Рес</w:t>
            </w:r>
            <w:proofErr w:type="gramStart"/>
            <w:r w:rsidRPr="002D6EA4">
              <w:rPr>
                <w:rFonts w:ascii="Tahoma" w:hAnsi="Tahoma" w:cs="Tahoma"/>
                <w:sz w:val="22"/>
                <w:szCs w:val="22"/>
              </w:rPr>
              <w:t>.Ц</w:t>
            </w:r>
            <w:proofErr w:type="gramEnd"/>
            <w:r w:rsidRPr="002D6EA4">
              <w:rPr>
                <w:rFonts w:ascii="Tahoma" w:hAnsi="Tahoma" w:cs="Tahoma"/>
                <w:sz w:val="22"/>
                <w:szCs w:val="22"/>
              </w:rPr>
              <w:t>ГСЭН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 xml:space="preserve"> и МЗ  </w:t>
            </w:r>
            <w:proofErr w:type="spellStart"/>
            <w:r w:rsidRPr="002D6EA4">
              <w:rPr>
                <w:rFonts w:ascii="Tahoma" w:hAnsi="Tahoma" w:cs="Tahoma"/>
                <w:sz w:val="22"/>
                <w:szCs w:val="22"/>
              </w:rPr>
              <w:t>РУз</w:t>
            </w:r>
            <w:proofErr w:type="spellEnd"/>
            <w:r w:rsidRPr="002D6EA4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11166A" w:rsidRPr="002D6EA4" w:rsidRDefault="00CF0476" w:rsidP="00CF0476">
      <w:pPr>
        <w:rPr>
          <w:rFonts w:ascii="Tahoma" w:hAnsi="Tahoma" w:cs="Tahoma"/>
        </w:rPr>
      </w:pPr>
      <w:bookmarkStart w:id="0" w:name="_GoBack"/>
      <w:bookmarkEnd w:id="0"/>
    </w:p>
    <w:sectPr w:rsidR="0011166A" w:rsidRPr="002D6EA4" w:rsidSect="002D6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2BB"/>
    <w:multiLevelType w:val="hybridMultilevel"/>
    <w:tmpl w:val="7BB2F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2526"/>
    <w:multiLevelType w:val="hybridMultilevel"/>
    <w:tmpl w:val="AE2AF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004B4"/>
    <w:multiLevelType w:val="hybridMultilevel"/>
    <w:tmpl w:val="64DE38FC"/>
    <w:lvl w:ilvl="0" w:tplc="9F1A18A2">
      <w:start w:val="2"/>
      <w:numFmt w:val="decimal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D60EBA"/>
    <w:multiLevelType w:val="hybridMultilevel"/>
    <w:tmpl w:val="653AC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D85A29"/>
    <w:multiLevelType w:val="hybridMultilevel"/>
    <w:tmpl w:val="67F0F160"/>
    <w:lvl w:ilvl="0" w:tplc="708AF172">
      <w:start w:val="2"/>
      <w:numFmt w:val="decimal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5CC5D78"/>
    <w:multiLevelType w:val="hybridMultilevel"/>
    <w:tmpl w:val="FF36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27243"/>
    <w:multiLevelType w:val="hybridMultilevel"/>
    <w:tmpl w:val="527A84BC"/>
    <w:lvl w:ilvl="0" w:tplc="1220A7F8">
      <w:start w:val="2"/>
      <w:numFmt w:val="decimal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5145792E"/>
    <w:multiLevelType w:val="hybridMultilevel"/>
    <w:tmpl w:val="736EA142"/>
    <w:lvl w:ilvl="0" w:tplc="2006EF1A">
      <w:start w:val="2"/>
      <w:numFmt w:val="decimal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5C24D64"/>
    <w:multiLevelType w:val="hybridMultilevel"/>
    <w:tmpl w:val="545811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D6443"/>
    <w:multiLevelType w:val="hybridMultilevel"/>
    <w:tmpl w:val="994A172E"/>
    <w:lvl w:ilvl="0" w:tplc="E75EC72C">
      <w:start w:val="2"/>
      <w:numFmt w:val="decimal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A4"/>
    <w:rsid w:val="002D6EA4"/>
    <w:rsid w:val="003251F9"/>
    <w:rsid w:val="00641F27"/>
    <w:rsid w:val="00880577"/>
    <w:rsid w:val="00C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EA4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6EA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D6EA4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6EA4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2604</Words>
  <Characters>14843</Characters>
  <Application>Microsoft Office Word</Application>
  <DocSecurity>0</DocSecurity>
  <Lines>123</Lines>
  <Paragraphs>34</Paragraphs>
  <ScaleCrop>false</ScaleCrop>
  <Company/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Дилбар Э. Юнусова</dc:creator>
  <cp:lastModifiedBy>Дилбар Э. Юнусова</cp:lastModifiedBy>
  <cp:revision>3</cp:revision>
  <dcterms:created xsi:type="dcterms:W3CDTF">2013-02-21T05:25:00Z</dcterms:created>
  <dcterms:modified xsi:type="dcterms:W3CDTF">2013-02-21T05:36:00Z</dcterms:modified>
</cp:coreProperties>
</file>